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mocny na fali osłabienia dolara.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12.07.2017, 9:30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późnym popołudniem doszło do kolejnego osłabienia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względem większości walut. Sygnalizowaliśmy wczoraj, iż wystąpienia członków FOMC mogą wnieść coś nowego i to raczej rozczarowanie rynku ogólnym wrażeniem po ich wypowiedziach, połączone z nowymi wątkami afery związanej z D. Trumpem na temat kontaktów jego syna z przedstawicielami strony rosyjskiej osłabiły dolara. Zyskał na tym oczywiście polski złoty, który o poranku był mocny, utrzymując się poniżej lokalnego, bardzo ważnego wsparcia. Trwałe wybicie poziomu 3,70 pozwoli cenie zejść do 3,63, a jest duża szansa na test poziomu 3,55. Należy podkreślić, iż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 </w:t>
        </w:r>
      </w:hyperlink>
      <w:r>
        <w:rPr>
          <w:rFonts w:ascii="calibri" w:hAnsi="calibri" w:eastAsia="calibri" w:cs="calibri"/>
          <w:sz w:val="24"/>
          <w:szCs w:val="24"/>
        </w:rPr>
        <w:t xml:space="preserve">tak tani był ponad rok temu, a tylko w tym roku jego wartość spadła o 55 groszy. W przypadku, gdyby świeca tygodniowa zamknęła się jednak powyżej 3,70, to jest szansa na sporą korektę. By jednak mogło do niej dojść, musi z USA nadejść spory impuls. Już dzisiaj rynek oczekuje wypowiedzi szefowej FED-u Janet Yellen o godzinie 16:00.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wczorajszym doszło także do sporej zmienności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Najpierw byki przetestowały lokalne szczyty przy 4,25, by następnie wymazać cały ruch wzrostowy i zejść do dolnego ograniczenia kanału trendowego. Scenariusz konsolidacyjny jest dalej w grze i cena powinna się poruszać pomiędzy 4,2530 - 4,2240. Wybicie w którymkolwiek kierunku nakreśli ruch w średnim terminie.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 kluczowym wsparciem będzie poziom 4,6850, który prawdopodobnie będzie w najbliższych godzinach przetestowany. Historycznie tak taniego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 mieliśmy w październiku 2016 roku, po czym doszło do sporego wzrostu ceny (ponad 70 groszy). Należy założyć, iż w okolicach wsparcia inwestorzy długoterminowi zaczną wchodzić w pozycję długą, dlatego jest też szansa na sporą kilkugroszową korektę. W przypadku ruchu w górę najbliższym oporem pozostaje poziom 4,85.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2024-04-26T22:11:45+02:00</dcterms:created>
  <dcterms:modified xsi:type="dcterms:W3CDTF">2024-04-26T22:11:45+02:00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