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eurozłotym zbliżamy się do lokalnej strefy oporu przy 4,29-4,30. W przypadku jej wybicia górą droga do 4,35 będzie otwarta. W przypadku spadków wsparciem pozostają ostatnie lokalne dołki przy 4,23 oraz dolne ograniczenie kanału trendowego.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14.09.2017, 10:00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https://ergokantor.pl/mocny-dolar-oslabia-zlotego.html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>
      <w:r>
        <w:rPr>
          <w:rFonts w:ascii="calibri" w:hAnsi="calibri" w:eastAsia="calibri" w:cs="calibri"/>
          <w:sz w:val="24"/>
          <w:szCs w:val="24"/>
        </w:rPr>
        <w:t xml:space="preserve">Na eurozłotym zbliżamy się do lokalnej strefy oporu przy 4,29-4,30. W przypadku jej wybicia górą droga do 4,35 będzie otwarta. W przypadku spadków wsparciem pozostają ostatnie lokalne dołki przy 4,23 oraz dolne ograniczenie kanału trendowego.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14.09.2017, 10:00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https://ergokantor.pl/mocny-dolar-oslabia-zlotego.html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2024-04-19T14:58:07+02:00</dcterms:created>
  <dcterms:modified xsi:type="dcterms:W3CDTF">2024-04-19T14:58:07+02:00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