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złoty się osłabi?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10.05.2017, 8:30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wtorek doszło do dalszego osłabienia się złotego w stosunku do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 Obecne poziomy w dłuższym terminie mogą być dobrymi okazjami do zakupów waluty głównie ze względu na sytuacje polityczną w Europie i prognozowane podwyżki stóp procentowych w USA. W ciągu najbliższego miesiąca dojdzie do wyborów parlamentarnych we Francji i w Wielkiej Brytanii, a także do posiedzenia FED-u, na którym może dojść do zmiany stóp procentowych. Niepewność co do wyników we Francji oraz w Wielkiej Brytanii będzie obciążać euro, co przy pozytywnym sentymencie dla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doprowadzić do większej korekty na eurodolarze i zejście do poziomów 1,06-1,07. W takiej sytuacji waluty uznawane za mało bezpieczne, jak złoty, mogą znacznie się osłabić.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oscyluje w okolicach strefy ZZB przy 3,89. W przypadku wybicia górą celem będzie poziom 3,93-3,94, gdzie mamy górne ograniczenie formacji 1 do 1. W przypadku spadków, wsparciem będzie poziom dołków z końca maja przy 3,86. Warto wspomnieć, że byki próbują wybić się z kanału popytowego z szerokiego interwału, o czym pisaliśmy wczoraj, co może być sygnałem do tworzenia się nowego impulsu wzrostowego w długim terminie.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2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</w:t>
        </w:r>
      </w:hyperlink>
      <w:r>
        <w:rPr>
          <w:rFonts w:ascii="calibri" w:hAnsi="calibri" w:eastAsia="calibri" w:cs="calibri"/>
          <w:sz w:val="24"/>
          <w:szCs w:val="24"/>
        </w:rPr>
        <w:t xml:space="preserve"> zareagowało na test dołka przy 4,1850. Reakcja ceny była na ponad 5 groszy bez większej korekty, co pozwala przypuszczać, że może dojść do aktywowania się większego popytu. W przypadku wzrostów oporem jest poziom 4,26. W przypadku korekty cena powinna się zatrzymać na 4,21.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8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Funt</w:t>
        </w:r>
      </w:hyperlink>
      <w:r>
        <w:rPr>
          <w:rFonts w:ascii="calibri" w:hAnsi="calibri" w:eastAsia="calibri" w:cs="calibri"/>
          <w:sz w:val="24"/>
          <w:szCs w:val="24"/>
        </w:rPr>
        <w:t xml:space="preserve"> kontynuuje marsz w górę. Wybicie z poziomu 5 złotych jest trwałe i przynajmniej do jutra nie powinno dojść do ponownego retestu tego poziomu. W przypadku dobrych danych z gospodarki brytyjskiej powinniśmy podejść pod opór przy 5,10. W razie spadków wsparciem pozostaje poziom 5 złotych.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2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eur-pln" TargetMode="External"/><Relationship Id="rId8" Type="http://schemas.openxmlformats.org/officeDocument/2006/relationships/hyperlink" Target="https://ergokantor.pl/kurs-usd-pln" TargetMode="External"/><Relationship Id="rId9" Type="http://schemas.openxmlformats.org/officeDocument/2006/relationships/hyperlink" Target="https://ergokantor.pl/kurs-gbp-pln" TargetMode="External"/><Relationship Id="rId10" Type="http://schemas.openxmlformats.org/officeDocument/2006/relationships/image" Target="media/section_image1.png"/><Relationship Id="rId11" Type="http://schemas.openxmlformats.org/officeDocument/2006/relationships/image" Target="media/section_image2.png"/><Relationship Id="rId12" Type="http://schemas.openxmlformats.org/officeDocument/2006/relationships/image" Target="media/section_image3.png"/><Relationship Id="rId13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2026-07-28T22:37:37+02:00</dcterms:created>
  <dcterms:modified xsi:type="dcterms:W3CDTF">2026-07-28T22:37:37+02:00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