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Świąteczna kampania marki ergokantor.pl – dla melomanów i nie tylko…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dziś startuje świąteczna kampania marki ergokantor.pl. Firma wraz z polskimi artystami – muzykami przygotowała nowatorską kampanię. Tym razem to my dajemy coś naszym Klientom – coś dla ucha i dla duszy… Wszystkich czeka wiele atrakcji i niespodzianek!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grudnia 2015 r. ruszyła świąteczna kampania marki ergokantor.pl. Motywem przewodnim wszystkich materiałów jest logo marki „odziane” w świąteczne dodatki. Akcja jest wsparta zintegrowanymi działaniami na portalach społecznościowych oraz promocjami konsumenckimi.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każdego zainteresowanego Klienta firmy i nie tylko, udostępnimy 3 oryginalne i wyjątkowe aranżacje kolęd wraz z filmami wyprodukowanymi na tą okazję.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pianistki: AHHA Piano Duo Agata Hołdyk &amp; Aleksandra Hałat zaraziły nas swoją pasją do muzyki, a aranżer Sebastian Thiel przygotował dobrze wszystkim znane utwory w nowej odsłonie. O artystach będzie później…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akcji świątecznej przez cały grudzień będą organizowane różne aktywności i promocje! Aby być na bieżąco wystarczy polubić profile społecznościowe marki (facebook, twitter, google plus, LinkedIn i Youtube) i… brać aktywnie udział w tym co się będzie działo!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Życzymy Wszystkim Radosnych Świąt Bożego Narodzenia – mówi Prezes Roman Rosiński w imieniu całego zespołu ergokantor.pl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 kreacją czuwała agencja Qdesign Piotr Szostek z Bielska-Białej.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ergokantor.pl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internetowy serwis wymiany walut dla osób indywidualnych oraz przedsiębiorstw. Kursy walut na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 </w:t>
      </w:r>
      <w:r>
        <w:rPr>
          <w:rFonts w:ascii="calibri" w:hAnsi="calibri" w:eastAsia="calibri" w:cs="calibri"/>
          <w:sz w:val="24"/>
          <w:szCs w:val="24"/>
        </w:rPr>
        <w:t xml:space="preserve">są aktualizowane co 15 sekund, opierają się na rzeczywistych notowaniach z rynku Forex, co gwarantuje korzystne kursy walut i rzeczywiste oszczędności dla Klienta. Spółka Goldem Sp. z o.o. – właściciel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, dysponuje kapitałem w wysokości 1 mln złotych, co jest jednym z najwyższych w branży niebankowych podmiotów wymiany walut online.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2026-01-29T06:40:48+01:00</dcterms:created>
  <dcterms:modified xsi:type="dcterms:W3CDTF">2026-01-29T06:40:48+01:00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